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94F" w14:textId="77777777" w:rsidR="00B4604D" w:rsidRPr="00EC55F6" w:rsidRDefault="00B4604D" w:rsidP="00622F74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DELAWARE COUNTY DISTRICT LIBRARY BOARD OF TRUSTEES</w:t>
      </w:r>
    </w:p>
    <w:p w14:paraId="2C1AC654" w14:textId="6C20EC83" w:rsidR="00F77D69" w:rsidRPr="00EC55F6" w:rsidRDefault="00B4604D" w:rsidP="00622F74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Agenda</w:t>
      </w:r>
      <w:r w:rsidR="0002528D" w:rsidRPr="00EC55F6">
        <w:rPr>
          <w:rFonts w:ascii="Tw Cen MT" w:hAnsi="Tw Cen MT"/>
          <w:b/>
          <w:sz w:val="24"/>
          <w:szCs w:val="24"/>
        </w:rPr>
        <w:t xml:space="preserve"> • Regular meeting</w:t>
      </w:r>
      <w:r w:rsidRPr="00EC55F6">
        <w:rPr>
          <w:rFonts w:ascii="Tw Cen MT" w:hAnsi="Tw Cen MT"/>
          <w:b/>
          <w:sz w:val="24"/>
          <w:szCs w:val="24"/>
        </w:rPr>
        <w:t xml:space="preserve"> •</w:t>
      </w:r>
      <w:r w:rsidR="00092854">
        <w:rPr>
          <w:rFonts w:ascii="Tw Cen MT" w:hAnsi="Tw Cen MT"/>
          <w:b/>
          <w:sz w:val="24"/>
          <w:szCs w:val="24"/>
        </w:rPr>
        <w:t xml:space="preserve"> </w:t>
      </w:r>
      <w:r w:rsidR="007037D3">
        <w:rPr>
          <w:rFonts w:ascii="Tw Cen MT" w:hAnsi="Tw Cen MT"/>
          <w:b/>
          <w:sz w:val="24"/>
          <w:szCs w:val="24"/>
        </w:rPr>
        <w:t>May 21</w:t>
      </w:r>
      <w:r w:rsidR="00930A8F">
        <w:rPr>
          <w:rFonts w:ascii="Tw Cen MT" w:hAnsi="Tw Cen MT"/>
          <w:b/>
          <w:sz w:val="24"/>
          <w:szCs w:val="24"/>
        </w:rPr>
        <w:t>, 202</w:t>
      </w:r>
      <w:r w:rsidR="004A4D27">
        <w:rPr>
          <w:rFonts w:ascii="Tw Cen MT" w:hAnsi="Tw Cen MT"/>
          <w:b/>
          <w:sz w:val="24"/>
          <w:szCs w:val="24"/>
        </w:rPr>
        <w:t>4</w:t>
      </w:r>
    </w:p>
    <w:p w14:paraId="1A375B0F" w14:textId="31E3643B" w:rsidR="00B4604D" w:rsidRDefault="00CB3BAF" w:rsidP="00622F74">
      <w:pPr>
        <w:pStyle w:val="NoSpacing"/>
        <w:tabs>
          <w:tab w:val="left" w:pos="4740"/>
          <w:tab w:val="center" w:pos="6840"/>
        </w:tabs>
        <w:jc w:val="center"/>
        <w:rPr>
          <w:rFonts w:ascii="Tw Cen MT" w:hAnsi="Tw Cen MT"/>
          <w:b/>
          <w:sz w:val="24"/>
          <w:szCs w:val="24"/>
        </w:rPr>
      </w:pPr>
      <w:bookmarkStart w:id="0" w:name="_Hlk158114642"/>
      <w:r>
        <w:rPr>
          <w:rFonts w:ascii="Tw Cen MT" w:hAnsi="Tw Cen MT"/>
          <w:b/>
          <w:sz w:val="24"/>
          <w:szCs w:val="24"/>
        </w:rPr>
        <w:t xml:space="preserve">5:00 pm </w:t>
      </w:r>
      <w:r w:rsidR="00A0603C" w:rsidRPr="00EC55F6">
        <w:rPr>
          <w:rFonts w:ascii="Tw Cen MT" w:hAnsi="Tw Cen MT"/>
          <w:b/>
          <w:sz w:val="24"/>
          <w:szCs w:val="24"/>
        </w:rPr>
        <w:t>•</w:t>
      </w:r>
      <w:r w:rsidR="00A0603C">
        <w:rPr>
          <w:rFonts w:ascii="Tw Cen MT" w:hAnsi="Tw Cen MT"/>
          <w:b/>
          <w:sz w:val="24"/>
          <w:szCs w:val="24"/>
        </w:rPr>
        <w:t xml:space="preserve"> </w:t>
      </w:r>
      <w:r w:rsidR="007037D3">
        <w:rPr>
          <w:rFonts w:ascii="Tw Cen MT" w:hAnsi="Tw Cen MT"/>
          <w:b/>
          <w:sz w:val="24"/>
          <w:szCs w:val="24"/>
        </w:rPr>
        <w:t>Orange</w:t>
      </w:r>
      <w:r w:rsidR="00622F74">
        <w:rPr>
          <w:rFonts w:ascii="Tw Cen MT" w:hAnsi="Tw Cen MT"/>
          <w:b/>
          <w:sz w:val="24"/>
          <w:szCs w:val="24"/>
        </w:rPr>
        <w:t xml:space="preserve"> </w:t>
      </w:r>
      <w:r w:rsidR="00622F74" w:rsidRPr="00EC55F6">
        <w:rPr>
          <w:rFonts w:ascii="Tw Cen MT" w:hAnsi="Tw Cen MT"/>
          <w:b/>
          <w:sz w:val="24"/>
          <w:szCs w:val="24"/>
        </w:rPr>
        <w:t>•</w:t>
      </w:r>
      <w:r w:rsidR="00622F74">
        <w:rPr>
          <w:rFonts w:ascii="Tw Cen MT" w:hAnsi="Tw Cen MT"/>
          <w:b/>
          <w:sz w:val="24"/>
          <w:szCs w:val="24"/>
        </w:rPr>
        <w:t xml:space="preserve"> </w:t>
      </w:r>
      <w:r w:rsidR="007037D3">
        <w:rPr>
          <w:rFonts w:ascii="Tw Cen MT" w:hAnsi="Tw Cen MT"/>
          <w:b/>
          <w:sz w:val="24"/>
          <w:szCs w:val="24"/>
        </w:rPr>
        <w:t>7171 Gooding Blvd.</w:t>
      </w:r>
      <w:r w:rsidR="00062CFA">
        <w:rPr>
          <w:rFonts w:ascii="Tw Cen MT" w:hAnsi="Tw Cen MT"/>
          <w:b/>
          <w:sz w:val="24"/>
          <w:szCs w:val="24"/>
        </w:rPr>
        <w:t xml:space="preserve">, </w:t>
      </w:r>
      <w:r w:rsidR="00F01029">
        <w:rPr>
          <w:rFonts w:ascii="Tw Cen MT" w:hAnsi="Tw Cen MT"/>
          <w:b/>
          <w:sz w:val="24"/>
          <w:szCs w:val="24"/>
        </w:rPr>
        <w:t>Delaware</w:t>
      </w:r>
      <w:r w:rsidR="00454652">
        <w:rPr>
          <w:rFonts w:ascii="Tw Cen MT" w:hAnsi="Tw Cen MT"/>
          <w:b/>
          <w:sz w:val="24"/>
          <w:szCs w:val="24"/>
        </w:rPr>
        <w:t xml:space="preserve">, </w:t>
      </w:r>
      <w:r w:rsidR="00062CFA">
        <w:rPr>
          <w:rFonts w:ascii="Tw Cen MT" w:hAnsi="Tw Cen MT"/>
          <w:b/>
          <w:sz w:val="24"/>
          <w:szCs w:val="24"/>
        </w:rPr>
        <w:t xml:space="preserve">OH </w:t>
      </w:r>
      <w:bookmarkEnd w:id="0"/>
      <w:r w:rsidR="00F01029">
        <w:rPr>
          <w:rFonts w:ascii="Tw Cen MT" w:hAnsi="Tw Cen MT"/>
          <w:b/>
          <w:sz w:val="24"/>
          <w:szCs w:val="24"/>
        </w:rPr>
        <w:t>43015</w:t>
      </w:r>
    </w:p>
    <w:p w14:paraId="58AD206B" w14:textId="77777777" w:rsidR="005B1ED0" w:rsidRPr="00EC55F6" w:rsidRDefault="005B1ED0" w:rsidP="00C35218">
      <w:pPr>
        <w:rPr>
          <w:rFonts w:ascii="Tw Cen MT" w:hAnsi="Tw Cen MT"/>
          <w:color w:val="000000" w:themeColor="text1"/>
          <w:sz w:val="24"/>
          <w:szCs w:val="24"/>
        </w:rPr>
      </w:pPr>
    </w:p>
    <w:p w14:paraId="04C19E23" w14:textId="137FB5B9" w:rsidR="00B4604D" w:rsidRPr="00EC55F6" w:rsidRDefault="00BE5683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Call to order 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7A5106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B4604D"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359E65FD" w14:textId="2B2A5EB3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Pledge of Allegiance </w:t>
      </w:r>
      <w:bookmarkStart w:id="1" w:name="_Hlk153969027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1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18BB5FC6" w14:textId="77777777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Roll call </w:t>
      </w:r>
      <w:bookmarkStart w:id="2" w:name="_Hlk153969008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(Ms. </w:t>
      </w:r>
      <w:proofErr w:type="spellStart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Grossenbacher</w:t>
      </w:r>
      <w:proofErr w:type="spellEnd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755DFA2" w14:textId="77777777" w:rsidR="004A4D27" w:rsidRPr="00C96ADA" w:rsidRDefault="004A4D27" w:rsidP="004A4D27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5BB95013" w14:textId="63014491" w:rsidR="00E9509F" w:rsidRPr="004A4D27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Public participation</w:t>
      </w:r>
      <w:r w:rsidR="00E9509F" w:rsidRPr="004A4D27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26A1860F" w14:textId="11AFF475" w:rsidR="00FD501C" w:rsidRDefault="00FD501C" w:rsidP="00FD501C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BB9EFC2" w14:textId="0B6E8D2B" w:rsidR="009760C4" w:rsidRPr="00EC55F6" w:rsidRDefault="00B4604D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Review, approve minutes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  <w:r w:rsidRPr="008D5B43"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</w:t>
      </w:r>
      <w:r w:rsidRPr="00EC55F6">
        <w:rPr>
          <w:rFonts w:ascii="Tw Cen MT" w:hAnsi="Tw Cen MT" w:cs="Times New Roman"/>
          <w:i/>
          <w:color w:val="000000" w:themeColor="text1"/>
          <w:sz w:val="24"/>
          <w:szCs w:val="24"/>
        </w:rPr>
        <w:t xml:space="preserve">: </w:t>
      </w:r>
    </w:p>
    <w:p w14:paraId="227088E0" w14:textId="648BFAFF" w:rsidR="0028658B" w:rsidRPr="00A72E8C" w:rsidRDefault="0028658B" w:rsidP="00A72E8C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minutes of the regular meeting of </w:t>
      </w:r>
      <w:r w:rsidR="007037D3">
        <w:rPr>
          <w:rFonts w:ascii="Tw Cen MT" w:hAnsi="Tw Cen MT" w:cs="Times New Roman"/>
          <w:color w:val="000000" w:themeColor="text1"/>
          <w:sz w:val="24"/>
          <w:szCs w:val="24"/>
        </w:rPr>
        <w:t>April 16</w:t>
      </w:r>
      <w:r w:rsidR="00A0603C">
        <w:rPr>
          <w:rFonts w:ascii="Tw Cen MT" w:hAnsi="Tw Cen MT" w:cs="Times New Roman"/>
          <w:color w:val="000000" w:themeColor="text1"/>
          <w:sz w:val="24"/>
          <w:szCs w:val="24"/>
        </w:rPr>
        <w:t>, 2024</w:t>
      </w:r>
      <w:r w:rsidR="00A056DA">
        <w:rPr>
          <w:rFonts w:ascii="Tw Cen MT" w:hAnsi="Tw Cen MT" w:cs="Times New Roman"/>
          <w:color w:val="000000" w:themeColor="text1"/>
          <w:sz w:val="24"/>
          <w:szCs w:val="24"/>
        </w:rPr>
        <w:t>.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7CEB2BD0" w14:textId="77777777" w:rsidR="00A92A93" w:rsidRDefault="00A92A93" w:rsidP="00A92A93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123DCC8F" w14:textId="7C6D62A7" w:rsidR="00447196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President’s report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70674740" w14:textId="68A3616B" w:rsidR="00A80030" w:rsidRPr="00EC55F6" w:rsidRDefault="00A80030" w:rsidP="00C10FE0">
      <w:pPr>
        <w:pStyle w:val="ListParagraph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42816AE6" w14:textId="6928E253" w:rsidR="00CB6BA0" w:rsidRDefault="00B4604D" w:rsidP="00CB6BA0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Fiscal Officer’s report and financial business </w:t>
      </w:r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(Ms. </w:t>
      </w:r>
      <w:proofErr w:type="spellStart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Grossenbacher</w:t>
      </w:r>
      <w:proofErr w:type="spellEnd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CB6BA0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27588FD" w14:textId="22B7466A" w:rsidR="00D97AF0" w:rsidRPr="002C3759" w:rsidRDefault="002C3759" w:rsidP="00CB6BA0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  <w:bookmarkStart w:id="3" w:name="_Hlk158210367"/>
      <w:r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motions:</w:t>
      </w:r>
      <w:bookmarkEnd w:id="3"/>
    </w:p>
    <w:p w14:paraId="120A5B14" w14:textId="607F7440" w:rsidR="004A4D27" w:rsidRDefault="004A4D27" w:rsidP="00A72E8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</w:t>
      </w:r>
      <w:r w:rsidR="007037D3">
        <w:rPr>
          <w:rFonts w:ascii="Tw Cen MT" w:hAnsi="Tw Cen MT" w:cs="Times New Roman"/>
          <w:color w:val="000000" w:themeColor="text1"/>
          <w:sz w:val="24"/>
          <w:szCs w:val="24"/>
        </w:rPr>
        <w:t>April</w:t>
      </w: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 financial reports, payment transaction listing, and investments. </w:t>
      </w:r>
    </w:p>
    <w:p w14:paraId="15F916CF" w14:textId="042DF479" w:rsidR="006F4A06" w:rsidRDefault="006F4A06" w:rsidP="00A72E8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To approve with gratitude, the donations from the following individuals and organizations</w:t>
      </w:r>
      <w:r w:rsidR="00C32DE4">
        <w:rPr>
          <w:rFonts w:ascii="Tw Cen MT" w:hAnsi="Tw Cen MT" w:cs="Times New Roman"/>
          <w:color w:val="000000" w:themeColor="text1"/>
          <w:sz w:val="24"/>
          <w:szCs w:val="24"/>
        </w:rPr>
        <w:t>:</w:t>
      </w:r>
    </w:p>
    <w:p w14:paraId="72086A98" w14:textId="53BEE9DA" w:rsidR="00C32DE4" w:rsidRDefault="00CC70C9" w:rsidP="00C32DE4">
      <w:pPr>
        <w:pStyle w:val="ListParagraph"/>
        <w:numPr>
          <w:ilvl w:val="1"/>
          <w:numId w:val="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>From the Friends of the Delaware County District Library (Summer Reading Program)</w:t>
      </w:r>
    </w:p>
    <w:p w14:paraId="5E1E4010" w14:textId="6CECA752" w:rsidR="00A00478" w:rsidRDefault="00A00478" w:rsidP="00C32DE4">
      <w:pPr>
        <w:pStyle w:val="ListParagraph"/>
        <w:numPr>
          <w:ilvl w:val="1"/>
          <w:numId w:val="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From Maya Fawley in Honor of </w:t>
      </w:r>
      <w:proofErr w:type="spellStart"/>
      <w:r>
        <w:rPr>
          <w:rFonts w:ascii="Tw Cen MT" w:hAnsi="Tw Cen MT" w:cs="Times New Roman"/>
          <w:color w:val="000000" w:themeColor="text1"/>
          <w:sz w:val="24"/>
          <w:szCs w:val="24"/>
        </w:rPr>
        <w:t>Saiya</w:t>
      </w:r>
      <w:proofErr w:type="spellEnd"/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 Naik (Children’s &amp; Teens)</w:t>
      </w:r>
    </w:p>
    <w:p w14:paraId="55F050BB" w14:textId="0646E978" w:rsidR="00C276E7" w:rsidRPr="00C276E7" w:rsidRDefault="00C276E7" w:rsidP="00FD27CD">
      <w:pPr>
        <w:pStyle w:val="ListParagraph"/>
        <w:ind w:left="81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5ED8A26" w14:textId="149B9CE2" w:rsidR="00223D54" w:rsidRDefault="00223D54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Director’s Report (</w:t>
      </w:r>
      <w:r w:rsidR="00564621">
        <w:rPr>
          <w:rFonts w:ascii="Tw Cen MT" w:hAnsi="Tw Cen MT" w:cs="Times New Roman"/>
          <w:color w:val="000000" w:themeColor="text1"/>
          <w:sz w:val="24"/>
          <w:szCs w:val="24"/>
        </w:rPr>
        <w:t>Mr. Howard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9B69BF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4E52A7B1" w14:textId="77777777" w:rsidR="004C70C3" w:rsidRPr="00EC55F6" w:rsidRDefault="004C70C3" w:rsidP="004C70C3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4D9A51B" w14:textId="30DE5794" w:rsidR="00223D54" w:rsidRPr="00EC55F6" w:rsidRDefault="00223D54" w:rsidP="00324F3F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Friends of the Library Report (Ms. </w:t>
      </w:r>
      <w:proofErr w:type="spellStart"/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Klatte</w:t>
      </w:r>
      <w:proofErr w:type="spellEnd"/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3A0E15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4C9FB35B" w14:textId="77777777" w:rsidR="00F77D69" w:rsidRPr="00EC55F6" w:rsidRDefault="00F77D69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Committee reports</w:t>
      </w:r>
    </w:p>
    <w:p w14:paraId="6F700E08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Finance/Budget (Mr. Allen, Mr. Ike)</w:t>
      </w:r>
    </w:p>
    <w:p w14:paraId="38D74D15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Liberty (Mr. Tiede, Ms. Quaine)</w:t>
      </w:r>
    </w:p>
    <w:p w14:paraId="36B4E1FE" w14:textId="68DC6B12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HR </w:t>
      </w:r>
      <w:bookmarkStart w:id="4" w:name="_Hlk15154901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(Ms. Skinner, Ms. </w:t>
      </w:r>
      <w:proofErr w:type="spellStart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Kipfer</w:t>
      </w:r>
      <w:proofErr w:type="spellEnd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4"/>
    </w:p>
    <w:p w14:paraId="544E8C10" w14:textId="3612FC67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Policy (Mr. Tiede, Mr. McCoy)</w:t>
      </w:r>
    </w:p>
    <w:p w14:paraId="394FA248" w14:textId="0AA280F9" w:rsidR="00CB3BAF" w:rsidRPr="008E53DD" w:rsidRDefault="00CB3BAF" w:rsidP="00BC3146">
      <w:pPr>
        <w:pStyle w:val="ListParagraph"/>
        <w:rPr>
          <w:rFonts w:ascii="Tw Cen MT" w:hAnsi="Tw Cen MT" w:cs="Times New Roman"/>
          <w:i/>
          <w:color w:val="000000" w:themeColor="text1"/>
          <w:sz w:val="24"/>
          <w:szCs w:val="24"/>
        </w:rPr>
      </w:pPr>
    </w:p>
    <w:p w14:paraId="53887E1A" w14:textId="4D105BE2" w:rsidR="003A2249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8E53DD">
        <w:rPr>
          <w:rFonts w:ascii="Tw Cen MT" w:hAnsi="Tw Cen MT" w:cs="Times New Roman"/>
          <w:color w:val="000000" w:themeColor="text1"/>
          <w:sz w:val="24"/>
          <w:szCs w:val="24"/>
        </w:rPr>
        <w:t xml:space="preserve">Unfinished business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28CD189E" w14:textId="5480205F" w:rsidR="00057627" w:rsidRPr="007037D3" w:rsidRDefault="00A80030" w:rsidP="004A4D27">
      <w:pPr>
        <w:pStyle w:val="BodyTextIndent"/>
        <w:numPr>
          <w:ilvl w:val="0"/>
          <w:numId w:val="2"/>
        </w:numPr>
        <w:tabs>
          <w:tab w:val="clear" w:pos="720"/>
          <w:tab w:val="left" w:pos="360"/>
        </w:tabs>
        <w:rPr>
          <w:rFonts w:ascii="Tw Cen MT" w:eastAsiaTheme="minorHAnsi" w:hAnsi="Tw Cen MT"/>
          <w:color w:val="000000" w:themeColor="text1"/>
        </w:rPr>
      </w:pPr>
      <w:r w:rsidRPr="00535EC0">
        <w:rPr>
          <w:rFonts w:ascii="Tw Cen MT" w:eastAsiaTheme="minorHAnsi" w:hAnsi="Tw Cen MT"/>
          <w:color w:val="000000" w:themeColor="text1"/>
        </w:rPr>
        <w:t>New business</w:t>
      </w:r>
      <w:r w:rsidR="004A4D27">
        <w:rPr>
          <w:rFonts w:ascii="Tw Cen MT" w:eastAsiaTheme="minorHAnsi" w:hAnsi="Tw Cen MT"/>
          <w:color w:val="000000" w:themeColor="text1"/>
        </w:rPr>
        <w:t xml:space="preserve"> </w:t>
      </w:r>
      <w:r w:rsidR="005D2D22" w:rsidRPr="00EC55F6">
        <w:rPr>
          <w:rFonts w:ascii="Tw Cen MT" w:hAnsi="Tw Cen MT"/>
          <w:color w:val="000000" w:themeColor="text1"/>
        </w:rPr>
        <w:t>(</w:t>
      </w:r>
      <w:r w:rsidR="005D2D22">
        <w:rPr>
          <w:rFonts w:ascii="Tw Cen MT" w:hAnsi="Tw Cen MT"/>
          <w:color w:val="000000" w:themeColor="text1"/>
        </w:rPr>
        <w:t>Mr.</w:t>
      </w:r>
      <w:r w:rsidR="002764BE">
        <w:rPr>
          <w:rFonts w:ascii="Tw Cen MT" w:hAnsi="Tw Cen MT"/>
          <w:color w:val="000000" w:themeColor="text1"/>
        </w:rPr>
        <w:t xml:space="preserve"> </w:t>
      </w:r>
      <w:r w:rsidR="005D2D22">
        <w:rPr>
          <w:rFonts w:ascii="Tw Cen MT" w:hAnsi="Tw Cen MT"/>
          <w:color w:val="000000" w:themeColor="text1"/>
        </w:rPr>
        <w:t>Tiede</w:t>
      </w:r>
      <w:r w:rsidR="005D2D22" w:rsidRPr="00EC55F6">
        <w:rPr>
          <w:rFonts w:ascii="Tw Cen MT" w:hAnsi="Tw Cen MT"/>
          <w:color w:val="000000" w:themeColor="text1"/>
        </w:rPr>
        <w:t>)</w:t>
      </w:r>
    </w:p>
    <w:p w14:paraId="047517B3" w14:textId="71D6F272" w:rsidR="007037D3" w:rsidRPr="007037D3" w:rsidRDefault="007037D3" w:rsidP="007037D3">
      <w:pPr>
        <w:pStyle w:val="BodyTextIndent"/>
        <w:numPr>
          <w:ilvl w:val="0"/>
          <w:numId w:val="29"/>
        </w:numPr>
        <w:tabs>
          <w:tab w:val="left" w:pos="360"/>
          <w:tab w:val="left" w:pos="1080"/>
        </w:tabs>
        <w:ind w:hanging="1710"/>
        <w:rPr>
          <w:rFonts w:ascii="Tw Cen MT" w:eastAsiaTheme="minorHAnsi" w:hAnsi="Tw Cen MT"/>
          <w:color w:val="000000" w:themeColor="text1"/>
        </w:rPr>
      </w:pPr>
      <w:r w:rsidRPr="007037D3">
        <w:rPr>
          <w:rFonts w:ascii="Tw Cen MT" w:eastAsiaTheme="minorHAnsi" w:hAnsi="Tw Cen MT"/>
          <w:color w:val="000000" w:themeColor="text1"/>
        </w:rPr>
        <w:t>To go into the Executive Session to consider the appointment, employment, dismissal, discipline,</w:t>
      </w:r>
      <w:r>
        <w:rPr>
          <w:rFonts w:ascii="Tw Cen MT" w:eastAsiaTheme="minorHAnsi" w:hAnsi="Tw Cen MT"/>
          <w:color w:val="000000" w:themeColor="text1"/>
        </w:rPr>
        <w:t xml:space="preserve"> </w:t>
      </w:r>
      <w:r w:rsidRPr="007037D3">
        <w:rPr>
          <w:rFonts w:ascii="Tw Cen MT" w:eastAsiaTheme="minorHAnsi" w:hAnsi="Tw Cen MT"/>
          <w:color w:val="000000" w:themeColor="text1"/>
        </w:rPr>
        <w:t>promotion, demotion, or compensation of a public employee or official (Roll call vote).</w:t>
      </w:r>
    </w:p>
    <w:p w14:paraId="5266CE2D" w14:textId="517B83CC" w:rsidR="007037D3" w:rsidRPr="00057627" w:rsidRDefault="007037D3" w:rsidP="007037D3">
      <w:pPr>
        <w:pStyle w:val="BodyTextIndent"/>
        <w:numPr>
          <w:ilvl w:val="0"/>
          <w:numId w:val="29"/>
        </w:numPr>
        <w:tabs>
          <w:tab w:val="clear" w:pos="720"/>
          <w:tab w:val="left" w:pos="360"/>
          <w:tab w:val="left" w:pos="1080"/>
        </w:tabs>
        <w:ind w:hanging="1710"/>
        <w:rPr>
          <w:rFonts w:ascii="Tw Cen MT" w:eastAsiaTheme="minorHAnsi" w:hAnsi="Tw Cen MT"/>
          <w:color w:val="000000" w:themeColor="text1"/>
        </w:rPr>
      </w:pPr>
      <w:r w:rsidRPr="007037D3">
        <w:rPr>
          <w:rFonts w:ascii="Tw Cen MT" w:eastAsiaTheme="minorHAnsi" w:hAnsi="Tw Cen MT"/>
          <w:color w:val="000000" w:themeColor="text1"/>
        </w:rPr>
        <w:t>To approve coming out of the Executive Session (Roll call vote).</w:t>
      </w:r>
    </w:p>
    <w:p w14:paraId="703A6F82" w14:textId="14DCB43F" w:rsidR="00A80030" w:rsidRPr="004A4D27" w:rsidRDefault="00A80030" w:rsidP="00A0603C">
      <w:pPr>
        <w:pStyle w:val="BodyTextIndent"/>
        <w:tabs>
          <w:tab w:val="clear" w:pos="720"/>
          <w:tab w:val="left" w:pos="360"/>
        </w:tabs>
        <w:ind w:left="1080"/>
        <w:rPr>
          <w:rFonts w:ascii="Tw Cen MT" w:eastAsiaTheme="minorHAnsi" w:hAnsi="Tw Cen MT"/>
          <w:color w:val="000000" w:themeColor="text1"/>
        </w:rPr>
      </w:pPr>
    </w:p>
    <w:p w14:paraId="0CD4BCE6" w14:textId="62F56D42" w:rsidR="00F77D69" w:rsidRPr="00EC55F6" w:rsidRDefault="00A80030" w:rsidP="00324F3F">
      <w:pPr>
        <w:pStyle w:val="ListParagraph"/>
        <w:numPr>
          <w:ilvl w:val="0"/>
          <w:numId w:val="2"/>
        </w:numPr>
        <w:ind w:left="450" w:hanging="90"/>
        <w:rPr>
          <w:rFonts w:ascii="Tw Cen MT" w:hAnsi="Tw Cen MT" w:cs="Times New Roman"/>
          <w:sz w:val="24"/>
          <w:szCs w:val="24"/>
        </w:rPr>
      </w:pPr>
      <w:r w:rsidRPr="00535EC0">
        <w:rPr>
          <w:rFonts w:ascii="Tw Cen MT" w:hAnsi="Tw Cen MT" w:cs="Times New Roman"/>
          <w:color w:val="000000" w:themeColor="text1"/>
          <w:sz w:val="24"/>
          <w:szCs w:val="24"/>
        </w:rPr>
        <w:t xml:space="preserve">Adjourn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sectPr w:rsidR="00F77D69" w:rsidRPr="00EC55F6" w:rsidSect="009D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7CA" w14:textId="77777777" w:rsidR="00141887" w:rsidRDefault="00141887" w:rsidP="00CA2434">
      <w:pPr>
        <w:spacing w:after="0" w:line="240" w:lineRule="auto"/>
      </w:pPr>
      <w:r>
        <w:separator/>
      </w:r>
    </w:p>
  </w:endnote>
  <w:endnote w:type="continuationSeparator" w:id="0">
    <w:p w14:paraId="3E30C118" w14:textId="77777777" w:rsidR="00141887" w:rsidRDefault="00141887" w:rsidP="00CA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C385" w14:textId="77777777" w:rsidR="000C649E" w:rsidRDefault="000C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D7B" w14:textId="77777777" w:rsidR="000C649E" w:rsidRDefault="000C6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5BA" w14:textId="77777777" w:rsidR="000C649E" w:rsidRDefault="000C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C469" w14:textId="77777777" w:rsidR="00141887" w:rsidRDefault="00141887" w:rsidP="00CA2434">
      <w:pPr>
        <w:spacing w:after="0" w:line="240" w:lineRule="auto"/>
      </w:pPr>
      <w:r>
        <w:separator/>
      </w:r>
    </w:p>
  </w:footnote>
  <w:footnote w:type="continuationSeparator" w:id="0">
    <w:p w14:paraId="172FDC7E" w14:textId="77777777" w:rsidR="00141887" w:rsidRDefault="00141887" w:rsidP="00CA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97AC" w14:textId="77777777" w:rsidR="000C649E" w:rsidRDefault="000C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C2B" w14:textId="4D6822DB" w:rsidR="000C649E" w:rsidRDefault="000C6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930" w14:textId="77777777" w:rsidR="000C649E" w:rsidRDefault="000C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AB"/>
    <w:multiLevelType w:val="hybridMultilevel"/>
    <w:tmpl w:val="F2787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3132F"/>
    <w:multiLevelType w:val="hybridMultilevel"/>
    <w:tmpl w:val="690EB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2E4D80"/>
    <w:multiLevelType w:val="hybridMultilevel"/>
    <w:tmpl w:val="AA74C9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7215A2"/>
    <w:multiLevelType w:val="hybridMultilevel"/>
    <w:tmpl w:val="5C7C9A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8F0B3B"/>
    <w:multiLevelType w:val="hybridMultilevel"/>
    <w:tmpl w:val="6AC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4CA4"/>
    <w:multiLevelType w:val="hybridMultilevel"/>
    <w:tmpl w:val="9EB4F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B4809"/>
    <w:multiLevelType w:val="hybridMultilevel"/>
    <w:tmpl w:val="27F2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E6EC1"/>
    <w:multiLevelType w:val="hybridMultilevel"/>
    <w:tmpl w:val="5D5C0FD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AB70880"/>
    <w:multiLevelType w:val="hybridMultilevel"/>
    <w:tmpl w:val="7FE87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1E4FEB"/>
    <w:multiLevelType w:val="hybridMultilevel"/>
    <w:tmpl w:val="71F8CD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CBB623A"/>
    <w:multiLevelType w:val="hybridMultilevel"/>
    <w:tmpl w:val="0AC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2E49"/>
    <w:multiLevelType w:val="hybridMultilevel"/>
    <w:tmpl w:val="E5D26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C4600C"/>
    <w:multiLevelType w:val="hybridMultilevel"/>
    <w:tmpl w:val="0ABE74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283810"/>
    <w:multiLevelType w:val="hybridMultilevel"/>
    <w:tmpl w:val="D4E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4A0"/>
    <w:multiLevelType w:val="hybridMultilevel"/>
    <w:tmpl w:val="C6B4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F27F5"/>
    <w:multiLevelType w:val="hybridMultilevel"/>
    <w:tmpl w:val="56B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3275"/>
    <w:multiLevelType w:val="hybridMultilevel"/>
    <w:tmpl w:val="EC9CCB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95A1284"/>
    <w:multiLevelType w:val="hybridMultilevel"/>
    <w:tmpl w:val="F8661F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0900B4"/>
    <w:multiLevelType w:val="hybridMultilevel"/>
    <w:tmpl w:val="32C0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79584F"/>
    <w:multiLevelType w:val="hybridMultilevel"/>
    <w:tmpl w:val="2CDA1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41360A"/>
    <w:multiLevelType w:val="hybridMultilevel"/>
    <w:tmpl w:val="928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7AC1"/>
    <w:multiLevelType w:val="hybridMultilevel"/>
    <w:tmpl w:val="14C2D7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AE358DB"/>
    <w:multiLevelType w:val="hybridMultilevel"/>
    <w:tmpl w:val="1EA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E7B37"/>
    <w:multiLevelType w:val="hybridMultilevel"/>
    <w:tmpl w:val="7632E8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67D67CF"/>
    <w:multiLevelType w:val="hybridMultilevel"/>
    <w:tmpl w:val="9064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B54F84"/>
    <w:multiLevelType w:val="hybridMultilevel"/>
    <w:tmpl w:val="942E4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476CA"/>
    <w:multiLevelType w:val="hybridMultilevel"/>
    <w:tmpl w:val="4A18E73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7" w15:restartNumberingAfterBreak="0">
    <w:nsid w:val="78925B4F"/>
    <w:multiLevelType w:val="multilevel"/>
    <w:tmpl w:val="843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11"/>
  </w:num>
  <w:num w:numId="7">
    <w:abstractNumId w:val="17"/>
  </w:num>
  <w:num w:numId="8">
    <w:abstractNumId w:val="24"/>
  </w:num>
  <w:num w:numId="9">
    <w:abstractNumId w:val="6"/>
  </w:num>
  <w:num w:numId="10">
    <w:abstractNumId w:val="19"/>
  </w:num>
  <w:num w:numId="11">
    <w:abstractNumId w:val="2"/>
  </w:num>
  <w:num w:numId="12">
    <w:abstractNumId w:val="27"/>
  </w:num>
  <w:num w:numId="13">
    <w:abstractNumId w:val="21"/>
  </w:num>
  <w:num w:numId="14">
    <w:abstractNumId w:val="25"/>
  </w:num>
  <w:num w:numId="15">
    <w:abstractNumId w:val="12"/>
  </w:num>
  <w:num w:numId="16">
    <w:abstractNumId w:val="5"/>
  </w:num>
  <w:num w:numId="17">
    <w:abstractNumId w:val="9"/>
  </w:num>
  <w:num w:numId="18">
    <w:abstractNumId w:val="8"/>
  </w:num>
  <w:num w:numId="19">
    <w:abstractNumId w:val="4"/>
  </w:num>
  <w:num w:numId="20">
    <w:abstractNumId w:val="13"/>
  </w:num>
  <w:num w:numId="21">
    <w:abstractNumId w:val="10"/>
  </w:num>
  <w:num w:numId="22">
    <w:abstractNumId w:val="18"/>
  </w:num>
  <w:num w:numId="23">
    <w:abstractNumId w:val="3"/>
  </w:num>
  <w:num w:numId="24">
    <w:abstractNumId w:val="23"/>
  </w:num>
  <w:num w:numId="25">
    <w:abstractNumId w:val="15"/>
  </w:num>
  <w:num w:numId="26">
    <w:abstractNumId w:val="1"/>
  </w:num>
  <w:num w:numId="27">
    <w:abstractNumId w:val="20"/>
  </w:num>
  <w:num w:numId="28">
    <w:abstractNumId w:val="7"/>
  </w:num>
  <w:num w:numId="2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3"/>
    <w:rsid w:val="0000791E"/>
    <w:rsid w:val="00011BFA"/>
    <w:rsid w:val="00015897"/>
    <w:rsid w:val="0001640B"/>
    <w:rsid w:val="0001738F"/>
    <w:rsid w:val="00021A34"/>
    <w:rsid w:val="0002528D"/>
    <w:rsid w:val="00030FEE"/>
    <w:rsid w:val="00034A5D"/>
    <w:rsid w:val="000357E9"/>
    <w:rsid w:val="00055E55"/>
    <w:rsid w:val="00057627"/>
    <w:rsid w:val="00062CFA"/>
    <w:rsid w:val="00072AFA"/>
    <w:rsid w:val="00073E7A"/>
    <w:rsid w:val="000876F5"/>
    <w:rsid w:val="00092854"/>
    <w:rsid w:val="000A2D57"/>
    <w:rsid w:val="000A5B1E"/>
    <w:rsid w:val="000A79B2"/>
    <w:rsid w:val="000C4795"/>
    <w:rsid w:val="000C4B44"/>
    <w:rsid w:val="000C649E"/>
    <w:rsid w:val="000D240E"/>
    <w:rsid w:val="000D59AA"/>
    <w:rsid w:val="000D5C2A"/>
    <w:rsid w:val="000E2AC1"/>
    <w:rsid w:val="000F1D90"/>
    <w:rsid w:val="000F68E9"/>
    <w:rsid w:val="000F7CD1"/>
    <w:rsid w:val="00102239"/>
    <w:rsid w:val="00102C66"/>
    <w:rsid w:val="00102F2D"/>
    <w:rsid w:val="001140EA"/>
    <w:rsid w:val="00126BEF"/>
    <w:rsid w:val="00141887"/>
    <w:rsid w:val="0016381A"/>
    <w:rsid w:val="0016676B"/>
    <w:rsid w:val="00166AEE"/>
    <w:rsid w:val="001722D7"/>
    <w:rsid w:val="0019074D"/>
    <w:rsid w:val="00192800"/>
    <w:rsid w:val="001944D6"/>
    <w:rsid w:val="0019570D"/>
    <w:rsid w:val="001A45E8"/>
    <w:rsid w:val="001A5ABC"/>
    <w:rsid w:val="001B3D7F"/>
    <w:rsid w:val="001B7F9E"/>
    <w:rsid w:val="001C3990"/>
    <w:rsid w:val="001C6482"/>
    <w:rsid w:val="001D0219"/>
    <w:rsid w:val="001F3908"/>
    <w:rsid w:val="00200003"/>
    <w:rsid w:val="002164C8"/>
    <w:rsid w:val="00223D54"/>
    <w:rsid w:val="00233C40"/>
    <w:rsid w:val="002346DD"/>
    <w:rsid w:val="00243C53"/>
    <w:rsid w:val="00262E80"/>
    <w:rsid w:val="002764BE"/>
    <w:rsid w:val="0027730E"/>
    <w:rsid w:val="0028658B"/>
    <w:rsid w:val="00290073"/>
    <w:rsid w:val="00296B42"/>
    <w:rsid w:val="00296C4C"/>
    <w:rsid w:val="002973B6"/>
    <w:rsid w:val="002A01A7"/>
    <w:rsid w:val="002B0758"/>
    <w:rsid w:val="002B591D"/>
    <w:rsid w:val="002C0932"/>
    <w:rsid w:val="002C125B"/>
    <w:rsid w:val="002C3759"/>
    <w:rsid w:val="002D72A5"/>
    <w:rsid w:val="002E180E"/>
    <w:rsid w:val="002E2DE5"/>
    <w:rsid w:val="003003F8"/>
    <w:rsid w:val="0030043B"/>
    <w:rsid w:val="00304769"/>
    <w:rsid w:val="00306CA7"/>
    <w:rsid w:val="003111A6"/>
    <w:rsid w:val="003130EA"/>
    <w:rsid w:val="00317BEB"/>
    <w:rsid w:val="0032364F"/>
    <w:rsid w:val="003248A6"/>
    <w:rsid w:val="00324F3F"/>
    <w:rsid w:val="00331835"/>
    <w:rsid w:val="00334956"/>
    <w:rsid w:val="00341D41"/>
    <w:rsid w:val="003460AC"/>
    <w:rsid w:val="0034779A"/>
    <w:rsid w:val="003533FD"/>
    <w:rsid w:val="00354B9F"/>
    <w:rsid w:val="003625B8"/>
    <w:rsid w:val="003743C2"/>
    <w:rsid w:val="003745AF"/>
    <w:rsid w:val="0038018B"/>
    <w:rsid w:val="00381745"/>
    <w:rsid w:val="0038501F"/>
    <w:rsid w:val="003933AB"/>
    <w:rsid w:val="00395DC1"/>
    <w:rsid w:val="003A0E15"/>
    <w:rsid w:val="003A2249"/>
    <w:rsid w:val="003A498E"/>
    <w:rsid w:val="003A4E5D"/>
    <w:rsid w:val="003A7817"/>
    <w:rsid w:val="003B0AF8"/>
    <w:rsid w:val="003B649E"/>
    <w:rsid w:val="003D2B23"/>
    <w:rsid w:val="003E45E1"/>
    <w:rsid w:val="003F3E94"/>
    <w:rsid w:val="004004D3"/>
    <w:rsid w:val="00403E65"/>
    <w:rsid w:val="00424B54"/>
    <w:rsid w:val="0044050B"/>
    <w:rsid w:val="00445729"/>
    <w:rsid w:val="00447196"/>
    <w:rsid w:val="00454652"/>
    <w:rsid w:val="0045480D"/>
    <w:rsid w:val="00473D0F"/>
    <w:rsid w:val="00474285"/>
    <w:rsid w:val="00475ADF"/>
    <w:rsid w:val="00475F9A"/>
    <w:rsid w:val="0047621A"/>
    <w:rsid w:val="00482403"/>
    <w:rsid w:val="004A4D27"/>
    <w:rsid w:val="004A5144"/>
    <w:rsid w:val="004B1790"/>
    <w:rsid w:val="004B5FE0"/>
    <w:rsid w:val="004C11B9"/>
    <w:rsid w:val="004C6947"/>
    <w:rsid w:val="004C70C3"/>
    <w:rsid w:val="004D65DA"/>
    <w:rsid w:val="005050BC"/>
    <w:rsid w:val="0052387F"/>
    <w:rsid w:val="00535EC0"/>
    <w:rsid w:val="005444BB"/>
    <w:rsid w:val="00550556"/>
    <w:rsid w:val="00551071"/>
    <w:rsid w:val="005530CE"/>
    <w:rsid w:val="0056378C"/>
    <w:rsid w:val="00563A48"/>
    <w:rsid w:val="00564621"/>
    <w:rsid w:val="00570519"/>
    <w:rsid w:val="00572F80"/>
    <w:rsid w:val="00580B8C"/>
    <w:rsid w:val="00581470"/>
    <w:rsid w:val="00595955"/>
    <w:rsid w:val="005A383E"/>
    <w:rsid w:val="005A4E7F"/>
    <w:rsid w:val="005B08B9"/>
    <w:rsid w:val="005B1ED0"/>
    <w:rsid w:val="005C3E9D"/>
    <w:rsid w:val="005D0364"/>
    <w:rsid w:val="005D2D22"/>
    <w:rsid w:val="005D4C53"/>
    <w:rsid w:val="005E0FCF"/>
    <w:rsid w:val="005E581E"/>
    <w:rsid w:val="005E6EB6"/>
    <w:rsid w:val="005E7AC0"/>
    <w:rsid w:val="005E7FD9"/>
    <w:rsid w:val="005F4C7F"/>
    <w:rsid w:val="0060093A"/>
    <w:rsid w:val="006074ED"/>
    <w:rsid w:val="0061367F"/>
    <w:rsid w:val="00617144"/>
    <w:rsid w:val="00617B88"/>
    <w:rsid w:val="00622F74"/>
    <w:rsid w:val="00630CE3"/>
    <w:rsid w:val="00640B01"/>
    <w:rsid w:val="00646983"/>
    <w:rsid w:val="00647CDF"/>
    <w:rsid w:val="00651E51"/>
    <w:rsid w:val="00653D7C"/>
    <w:rsid w:val="0066645F"/>
    <w:rsid w:val="00666665"/>
    <w:rsid w:val="006711B3"/>
    <w:rsid w:val="00671294"/>
    <w:rsid w:val="0068791F"/>
    <w:rsid w:val="00692E9C"/>
    <w:rsid w:val="006A009B"/>
    <w:rsid w:val="006A42E5"/>
    <w:rsid w:val="006B26C0"/>
    <w:rsid w:val="006C0EF5"/>
    <w:rsid w:val="006C4DF4"/>
    <w:rsid w:val="006C7F94"/>
    <w:rsid w:val="006D36D5"/>
    <w:rsid w:val="006D46C0"/>
    <w:rsid w:val="006E25FD"/>
    <w:rsid w:val="006F23A8"/>
    <w:rsid w:val="006F42A2"/>
    <w:rsid w:val="006F4A06"/>
    <w:rsid w:val="006F58CA"/>
    <w:rsid w:val="007017F6"/>
    <w:rsid w:val="007037D3"/>
    <w:rsid w:val="00704B9B"/>
    <w:rsid w:val="0070532D"/>
    <w:rsid w:val="00711829"/>
    <w:rsid w:val="00711B7E"/>
    <w:rsid w:val="00717D48"/>
    <w:rsid w:val="00726207"/>
    <w:rsid w:val="00730B08"/>
    <w:rsid w:val="007337B7"/>
    <w:rsid w:val="0074186E"/>
    <w:rsid w:val="00743B29"/>
    <w:rsid w:val="00747115"/>
    <w:rsid w:val="00777BAC"/>
    <w:rsid w:val="00784F2F"/>
    <w:rsid w:val="00786335"/>
    <w:rsid w:val="0079399C"/>
    <w:rsid w:val="00794B53"/>
    <w:rsid w:val="0079644D"/>
    <w:rsid w:val="007971F9"/>
    <w:rsid w:val="0079764F"/>
    <w:rsid w:val="0079785A"/>
    <w:rsid w:val="007A5106"/>
    <w:rsid w:val="007B1452"/>
    <w:rsid w:val="007C201C"/>
    <w:rsid w:val="007C6303"/>
    <w:rsid w:val="007D5786"/>
    <w:rsid w:val="007E04CA"/>
    <w:rsid w:val="007E7D80"/>
    <w:rsid w:val="007F581D"/>
    <w:rsid w:val="00803D3F"/>
    <w:rsid w:val="00804272"/>
    <w:rsid w:val="0080582F"/>
    <w:rsid w:val="008062E6"/>
    <w:rsid w:val="008178F2"/>
    <w:rsid w:val="00820076"/>
    <w:rsid w:val="00821372"/>
    <w:rsid w:val="00822C8F"/>
    <w:rsid w:val="00823FD3"/>
    <w:rsid w:val="008247E5"/>
    <w:rsid w:val="00824A2B"/>
    <w:rsid w:val="00827218"/>
    <w:rsid w:val="00831F0A"/>
    <w:rsid w:val="00837361"/>
    <w:rsid w:val="008379CC"/>
    <w:rsid w:val="00847C90"/>
    <w:rsid w:val="008510C3"/>
    <w:rsid w:val="00854B59"/>
    <w:rsid w:val="00857277"/>
    <w:rsid w:val="00863147"/>
    <w:rsid w:val="00863FE5"/>
    <w:rsid w:val="00865759"/>
    <w:rsid w:val="0086607F"/>
    <w:rsid w:val="008905A2"/>
    <w:rsid w:val="00892ED9"/>
    <w:rsid w:val="00894537"/>
    <w:rsid w:val="008A095F"/>
    <w:rsid w:val="008A0CD1"/>
    <w:rsid w:val="008A11BE"/>
    <w:rsid w:val="008A1DD7"/>
    <w:rsid w:val="008B1132"/>
    <w:rsid w:val="008B1641"/>
    <w:rsid w:val="008B16E1"/>
    <w:rsid w:val="008B70A3"/>
    <w:rsid w:val="008C7060"/>
    <w:rsid w:val="008D1225"/>
    <w:rsid w:val="008D4F7C"/>
    <w:rsid w:val="008D5B43"/>
    <w:rsid w:val="008E4883"/>
    <w:rsid w:val="008E53DD"/>
    <w:rsid w:val="008F1DDB"/>
    <w:rsid w:val="008F3219"/>
    <w:rsid w:val="008F3226"/>
    <w:rsid w:val="00900C30"/>
    <w:rsid w:val="00911C40"/>
    <w:rsid w:val="00912429"/>
    <w:rsid w:val="00912D04"/>
    <w:rsid w:val="00916C1C"/>
    <w:rsid w:val="00921CF4"/>
    <w:rsid w:val="00924EDD"/>
    <w:rsid w:val="00930A8F"/>
    <w:rsid w:val="00932E9D"/>
    <w:rsid w:val="00950D02"/>
    <w:rsid w:val="009520BE"/>
    <w:rsid w:val="00953126"/>
    <w:rsid w:val="00956398"/>
    <w:rsid w:val="009572FE"/>
    <w:rsid w:val="00964C52"/>
    <w:rsid w:val="0097433B"/>
    <w:rsid w:val="009760C4"/>
    <w:rsid w:val="00981769"/>
    <w:rsid w:val="00981FCA"/>
    <w:rsid w:val="00985269"/>
    <w:rsid w:val="00995133"/>
    <w:rsid w:val="009A0693"/>
    <w:rsid w:val="009A2B38"/>
    <w:rsid w:val="009B4BAA"/>
    <w:rsid w:val="009B69BF"/>
    <w:rsid w:val="009C5E4E"/>
    <w:rsid w:val="009D4FC1"/>
    <w:rsid w:val="009D713C"/>
    <w:rsid w:val="009E140B"/>
    <w:rsid w:val="009E3C1B"/>
    <w:rsid w:val="009E7A45"/>
    <w:rsid w:val="009F1D0F"/>
    <w:rsid w:val="009F7C0B"/>
    <w:rsid w:val="00A00478"/>
    <w:rsid w:val="00A0097D"/>
    <w:rsid w:val="00A056DA"/>
    <w:rsid w:val="00A058E3"/>
    <w:rsid w:val="00A0603C"/>
    <w:rsid w:val="00A061FE"/>
    <w:rsid w:val="00A15C38"/>
    <w:rsid w:val="00A16BA8"/>
    <w:rsid w:val="00A16E22"/>
    <w:rsid w:val="00A215EE"/>
    <w:rsid w:val="00A34D8D"/>
    <w:rsid w:val="00A45F88"/>
    <w:rsid w:val="00A46A32"/>
    <w:rsid w:val="00A52276"/>
    <w:rsid w:val="00A56739"/>
    <w:rsid w:val="00A6378E"/>
    <w:rsid w:val="00A67512"/>
    <w:rsid w:val="00A676B0"/>
    <w:rsid w:val="00A7021B"/>
    <w:rsid w:val="00A71094"/>
    <w:rsid w:val="00A72E8C"/>
    <w:rsid w:val="00A73778"/>
    <w:rsid w:val="00A774A7"/>
    <w:rsid w:val="00A80030"/>
    <w:rsid w:val="00A80B65"/>
    <w:rsid w:val="00A811B9"/>
    <w:rsid w:val="00A926B4"/>
    <w:rsid w:val="00A92852"/>
    <w:rsid w:val="00A92A93"/>
    <w:rsid w:val="00A97704"/>
    <w:rsid w:val="00AA3F0C"/>
    <w:rsid w:val="00AA4B1D"/>
    <w:rsid w:val="00AA647F"/>
    <w:rsid w:val="00AB1F15"/>
    <w:rsid w:val="00AB62F9"/>
    <w:rsid w:val="00AC22D0"/>
    <w:rsid w:val="00AD580D"/>
    <w:rsid w:val="00AD7A2E"/>
    <w:rsid w:val="00AE22FA"/>
    <w:rsid w:val="00AE3FC9"/>
    <w:rsid w:val="00AF06FC"/>
    <w:rsid w:val="00AF59B8"/>
    <w:rsid w:val="00AF623F"/>
    <w:rsid w:val="00AF6CD7"/>
    <w:rsid w:val="00B07250"/>
    <w:rsid w:val="00B104F8"/>
    <w:rsid w:val="00B16951"/>
    <w:rsid w:val="00B26E3F"/>
    <w:rsid w:val="00B3417D"/>
    <w:rsid w:val="00B4604D"/>
    <w:rsid w:val="00B60265"/>
    <w:rsid w:val="00B6310A"/>
    <w:rsid w:val="00B67FC6"/>
    <w:rsid w:val="00B72A6E"/>
    <w:rsid w:val="00B72AC7"/>
    <w:rsid w:val="00B737A2"/>
    <w:rsid w:val="00B87047"/>
    <w:rsid w:val="00B90C05"/>
    <w:rsid w:val="00B9103B"/>
    <w:rsid w:val="00B96137"/>
    <w:rsid w:val="00BB0688"/>
    <w:rsid w:val="00BC3146"/>
    <w:rsid w:val="00BC4E14"/>
    <w:rsid w:val="00BD4B21"/>
    <w:rsid w:val="00BD5B36"/>
    <w:rsid w:val="00BD5D13"/>
    <w:rsid w:val="00BE0439"/>
    <w:rsid w:val="00BE49A7"/>
    <w:rsid w:val="00BE5683"/>
    <w:rsid w:val="00BE648C"/>
    <w:rsid w:val="00BF3E52"/>
    <w:rsid w:val="00C04344"/>
    <w:rsid w:val="00C04450"/>
    <w:rsid w:val="00C058B9"/>
    <w:rsid w:val="00C073FF"/>
    <w:rsid w:val="00C10FE0"/>
    <w:rsid w:val="00C14587"/>
    <w:rsid w:val="00C151B2"/>
    <w:rsid w:val="00C24C50"/>
    <w:rsid w:val="00C276E7"/>
    <w:rsid w:val="00C30A59"/>
    <w:rsid w:val="00C32DE4"/>
    <w:rsid w:val="00C35218"/>
    <w:rsid w:val="00C574F7"/>
    <w:rsid w:val="00C613F6"/>
    <w:rsid w:val="00C64D2E"/>
    <w:rsid w:val="00C65088"/>
    <w:rsid w:val="00C80688"/>
    <w:rsid w:val="00C80EF0"/>
    <w:rsid w:val="00C81198"/>
    <w:rsid w:val="00CA2434"/>
    <w:rsid w:val="00CB0D72"/>
    <w:rsid w:val="00CB3BAF"/>
    <w:rsid w:val="00CB627A"/>
    <w:rsid w:val="00CB6BA0"/>
    <w:rsid w:val="00CB6F17"/>
    <w:rsid w:val="00CC2FD3"/>
    <w:rsid w:val="00CC3B85"/>
    <w:rsid w:val="00CC70C9"/>
    <w:rsid w:val="00CE3564"/>
    <w:rsid w:val="00CE4549"/>
    <w:rsid w:val="00CE74A3"/>
    <w:rsid w:val="00CF1295"/>
    <w:rsid w:val="00CF17D5"/>
    <w:rsid w:val="00CF2D2F"/>
    <w:rsid w:val="00CF727D"/>
    <w:rsid w:val="00D0002E"/>
    <w:rsid w:val="00D00ADF"/>
    <w:rsid w:val="00D06E93"/>
    <w:rsid w:val="00D15C4D"/>
    <w:rsid w:val="00D22B77"/>
    <w:rsid w:val="00D252FA"/>
    <w:rsid w:val="00D25AE0"/>
    <w:rsid w:val="00D36F1E"/>
    <w:rsid w:val="00D37278"/>
    <w:rsid w:val="00D4770D"/>
    <w:rsid w:val="00D6653B"/>
    <w:rsid w:val="00D66D1C"/>
    <w:rsid w:val="00D81B1B"/>
    <w:rsid w:val="00D91D59"/>
    <w:rsid w:val="00D9583C"/>
    <w:rsid w:val="00D97AF0"/>
    <w:rsid w:val="00DA21F6"/>
    <w:rsid w:val="00DA2F69"/>
    <w:rsid w:val="00DB6F0D"/>
    <w:rsid w:val="00DC29A2"/>
    <w:rsid w:val="00DD6224"/>
    <w:rsid w:val="00DE7A18"/>
    <w:rsid w:val="00DF082F"/>
    <w:rsid w:val="00DF0D87"/>
    <w:rsid w:val="00DF1051"/>
    <w:rsid w:val="00E01C87"/>
    <w:rsid w:val="00E027ED"/>
    <w:rsid w:val="00E12C42"/>
    <w:rsid w:val="00E152C8"/>
    <w:rsid w:val="00E226F5"/>
    <w:rsid w:val="00E2300D"/>
    <w:rsid w:val="00E2499E"/>
    <w:rsid w:val="00E277C3"/>
    <w:rsid w:val="00E35D99"/>
    <w:rsid w:val="00E35E84"/>
    <w:rsid w:val="00E47D00"/>
    <w:rsid w:val="00E51B88"/>
    <w:rsid w:val="00E559D6"/>
    <w:rsid w:val="00E6535D"/>
    <w:rsid w:val="00E66A63"/>
    <w:rsid w:val="00E704CB"/>
    <w:rsid w:val="00E741C4"/>
    <w:rsid w:val="00E85E81"/>
    <w:rsid w:val="00E8607C"/>
    <w:rsid w:val="00E87C0C"/>
    <w:rsid w:val="00E9509F"/>
    <w:rsid w:val="00E97076"/>
    <w:rsid w:val="00E9771C"/>
    <w:rsid w:val="00EA45CB"/>
    <w:rsid w:val="00EB4966"/>
    <w:rsid w:val="00EC2963"/>
    <w:rsid w:val="00EC4DAA"/>
    <w:rsid w:val="00EC55F6"/>
    <w:rsid w:val="00EC7421"/>
    <w:rsid w:val="00EC7EC5"/>
    <w:rsid w:val="00ED3009"/>
    <w:rsid w:val="00EE01E4"/>
    <w:rsid w:val="00EE0654"/>
    <w:rsid w:val="00EE1037"/>
    <w:rsid w:val="00EE34C6"/>
    <w:rsid w:val="00EE39D4"/>
    <w:rsid w:val="00EE58FE"/>
    <w:rsid w:val="00EF3BC4"/>
    <w:rsid w:val="00EF4966"/>
    <w:rsid w:val="00EF63FF"/>
    <w:rsid w:val="00F01029"/>
    <w:rsid w:val="00F05498"/>
    <w:rsid w:val="00F06E1C"/>
    <w:rsid w:val="00F202D7"/>
    <w:rsid w:val="00F24130"/>
    <w:rsid w:val="00F26A9E"/>
    <w:rsid w:val="00F34852"/>
    <w:rsid w:val="00F435BE"/>
    <w:rsid w:val="00F43A97"/>
    <w:rsid w:val="00F44D4F"/>
    <w:rsid w:val="00F4563E"/>
    <w:rsid w:val="00F4605A"/>
    <w:rsid w:val="00F47030"/>
    <w:rsid w:val="00F5107B"/>
    <w:rsid w:val="00F55492"/>
    <w:rsid w:val="00F55655"/>
    <w:rsid w:val="00F60D72"/>
    <w:rsid w:val="00F6152E"/>
    <w:rsid w:val="00F727B5"/>
    <w:rsid w:val="00F73B53"/>
    <w:rsid w:val="00F73F66"/>
    <w:rsid w:val="00F7578E"/>
    <w:rsid w:val="00F77D69"/>
    <w:rsid w:val="00F82BE3"/>
    <w:rsid w:val="00F87906"/>
    <w:rsid w:val="00F9550A"/>
    <w:rsid w:val="00F97710"/>
    <w:rsid w:val="00FA0111"/>
    <w:rsid w:val="00FA0F3C"/>
    <w:rsid w:val="00FA0FA2"/>
    <w:rsid w:val="00FA3680"/>
    <w:rsid w:val="00FA451E"/>
    <w:rsid w:val="00FA7350"/>
    <w:rsid w:val="00FB1E97"/>
    <w:rsid w:val="00FB6A49"/>
    <w:rsid w:val="00FB763B"/>
    <w:rsid w:val="00FC5C22"/>
    <w:rsid w:val="00FD27CD"/>
    <w:rsid w:val="00FD501C"/>
    <w:rsid w:val="00FE168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33E24F75"/>
  <w15:docId w15:val="{B0F69325-1F01-4A19-9B21-2CB2065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C3"/>
    <w:pPr>
      <w:ind w:left="720"/>
      <w:contextualSpacing/>
    </w:pPr>
  </w:style>
  <w:style w:type="paragraph" w:styleId="NoSpacing">
    <w:name w:val="No Spacing"/>
    <w:uiPriority w:val="1"/>
    <w:qFormat/>
    <w:rsid w:val="00F77D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3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46DD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46D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E1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45F88"/>
  </w:style>
  <w:style w:type="paragraph" w:styleId="BodyText">
    <w:name w:val="Body Text"/>
    <w:basedOn w:val="Normal"/>
    <w:link w:val="BodyTextChar"/>
    <w:uiPriority w:val="99"/>
    <w:semiHidden/>
    <w:unhideWhenUsed/>
    <w:rsid w:val="00482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403"/>
  </w:style>
  <w:style w:type="paragraph" w:styleId="Header">
    <w:name w:val="header"/>
    <w:basedOn w:val="Normal"/>
    <w:link w:val="Head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4"/>
  </w:style>
  <w:style w:type="paragraph" w:styleId="Footer">
    <w:name w:val="footer"/>
    <w:basedOn w:val="Normal"/>
    <w:link w:val="Foot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0D9-9C33-435C-BAC5-1D6D6E2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Needham</dc:creator>
  <cp:lastModifiedBy>Julie Miller</cp:lastModifiedBy>
  <cp:revision>2</cp:revision>
  <cp:lastPrinted>2022-12-16T21:49:00Z</cp:lastPrinted>
  <dcterms:created xsi:type="dcterms:W3CDTF">2024-05-20T14:13:00Z</dcterms:created>
  <dcterms:modified xsi:type="dcterms:W3CDTF">2024-05-20T14:13:00Z</dcterms:modified>
</cp:coreProperties>
</file>